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57" w:rsidRDefault="00AA05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0557" w:rsidRDefault="00AA0557">
      <w:pPr>
        <w:pStyle w:val="ConsPlusNormal"/>
        <w:jc w:val="both"/>
        <w:outlineLvl w:val="0"/>
      </w:pPr>
    </w:p>
    <w:p w:rsidR="00AA0557" w:rsidRDefault="00AA0557">
      <w:pPr>
        <w:pStyle w:val="ConsPlusTitle"/>
        <w:jc w:val="center"/>
        <w:outlineLvl w:val="0"/>
      </w:pPr>
      <w:r>
        <w:t>ПРАВИТЕЛЬСТВО ЗАБАЙКАЛЬСКОГО КРАЯ</w:t>
      </w:r>
    </w:p>
    <w:p w:rsidR="00AA0557" w:rsidRDefault="00AA0557">
      <w:pPr>
        <w:pStyle w:val="ConsPlusTitle"/>
        <w:jc w:val="center"/>
      </w:pPr>
    </w:p>
    <w:p w:rsidR="00AA0557" w:rsidRDefault="00AA0557">
      <w:pPr>
        <w:pStyle w:val="ConsPlusTitle"/>
        <w:jc w:val="center"/>
      </w:pPr>
      <w:r>
        <w:t>ПОСТАНОВЛЕНИЕ</w:t>
      </w:r>
    </w:p>
    <w:p w:rsidR="00AA0557" w:rsidRDefault="00AA0557">
      <w:pPr>
        <w:pStyle w:val="ConsPlusTitle"/>
        <w:jc w:val="center"/>
      </w:pPr>
      <w:r>
        <w:t>от 15 марта 2011 г. N 67</w:t>
      </w:r>
    </w:p>
    <w:p w:rsidR="00AA0557" w:rsidRDefault="00AA0557">
      <w:pPr>
        <w:pStyle w:val="ConsPlusTitle"/>
        <w:jc w:val="center"/>
      </w:pPr>
    </w:p>
    <w:p w:rsidR="00AA0557" w:rsidRDefault="00AA0557">
      <w:pPr>
        <w:pStyle w:val="ConsPlusTitle"/>
        <w:jc w:val="center"/>
      </w:pPr>
      <w:r>
        <w:t>ОБ УТВЕРЖДЕНИИ КОДЕКСА ЭТИКИ И СЛУЖЕБНОГО ПОВЕДЕНИЯ</w:t>
      </w:r>
    </w:p>
    <w:p w:rsidR="00AA0557" w:rsidRDefault="00AA0557">
      <w:pPr>
        <w:pStyle w:val="ConsPlusTitle"/>
        <w:jc w:val="center"/>
      </w:pPr>
      <w:r>
        <w:t>ГОСУДАРСТВЕННЫХ ГРАЖДАНСКИХ СЛУЖАЩИХ ЗАБАЙКАЛЬСКОГО КРАЯ</w:t>
      </w:r>
    </w:p>
    <w:p w:rsidR="00AA0557" w:rsidRDefault="00AA0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557" w:rsidRDefault="00AA0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557" w:rsidRDefault="00AA05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AA0557" w:rsidRDefault="00AA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6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24.12.2013 </w:t>
            </w:r>
            <w:hyperlink r:id="rId7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в целях реализации полномочий органов государственной власти Забайкальского края, иных государственных органов Забайкальского края по управлению государственной гражданской службой Забайкальского края, предусмотренных </w:t>
      </w:r>
      <w:hyperlink r:id="rId9" w:history="1">
        <w:r>
          <w:rPr>
            <w:color w:val="0000FF"/>
          </w:rPr>
          <w:t>статьей 17</w:t>
        </w:r>
      </w:hyperlink>
      <w:r>
        <w:t xml:space="preserve"> Закона Забайкальского края "О государственной гражданской службе Забайкальского края", учитывая пункт 5 раздела 2 решения президиума Совета при Президенте Российской Федерации по противодействию коррупции (протокол от 23 декабря</w:t>
      </w:r>
      <w:proofErr w:type="gramEnd"/>
      <w:r>
        <w:t xml:space="preserve"> </w:t>
      </w:r>
      <w:proofErr w:type="gramStart"/>
      <w:r>
        <w:t>2010 года N 21), Правительство Забайкальского края постановляет:</w:t>
      </w:r>
      <w:proofErr w:type="gramEnd"/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Забайкальского края.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2. Руководителям органов государственной власти Забайкальского края и государственных органов Забайкальского края организовать работу по ознакомлению государственных гражданских служащих Забайкальского края с настоящим постановлением.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Забайкальского края утвердить аналогичные кодексы этики и служебного поведения муниципальных служащих.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17 февраля 2010 года N 68 "Об утверждении Кодекса этического поведения государственных гражданских служащих Забайкальского края".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Забайкальского края - руководителя Администрации Губернатора Забайкальского края Г.П. Чупина.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right"/>
      </w:pPr>
      <w:r>
        <w:t>Губернатор</w:t>
      </w:r>
    </w:p>
    <w:p w:rsidR="00AA0557" w:rsidRDefault="00AA0557">
      <w:pPr>
        <w:pStyle w:val="ConsPlusNormal"/>
        <w:jc w:val="right"/>
      </w:pPr>
      <w:r>
        <w:t>Забайкальского края</w:t>
      </w:r>
    </w:p>
    <w:p w:rsidR="00AA0557" w:rsidRDefault="00AA0557">
      <w:pPr>
        <w:pStyle w:val="ConsPlusNormal"/>
        <w:jc w:val="right"/>
      </w:pPr>
      <w:r>
        <w:t>Р.Ф.ГЕНИАТУЛИН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right"/>
        <w:outlineLvl w:val="0"/>
      </w:pPr>
      <w:r>
        <w:t>Утвержден</w:t>
      </w:r>
    </w:p>
    <w:p w:rsidR="00AA0557" w:rsidRDefault="00AA0557">
      <w:pPr>
        <w:pStyle w:val="ConsPlusNormal"/>
        <w:jc w:val="right"/>
      </w:pPr>
      <w:r>
        <w:t>Постановлением</w:t>
      </w:r>
    </w:p>
    <w:p w:rsidR="00AA0557" w:rsidRDefault="00AA0557">
      <w:pPr>
        <w:pStyle w:val="ConsPlusNormal"/>
        <w:jc w:val="right"/>
      </w:pPr>
      <w:r>
        <w:t>Правительства Забайкальского края</w:t>
      </w:r>
    </w:p>
    <w:p w:rsidR="00AA0557" w:rsidRDefault="00AA0557">
      <w:pPr>
        <w:pStyle w:val="ConsPlusNormal"/>
        <w:jc w:val="right"/>
      </w:pPr>
      <w:r>
        <w:t>от 15 марта 2011 г. N 67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Title"/>
        <w:jc w:val="center"/>
      </w:pPr>
      <w:bookmarkStart w:id="0" w:name="P32"/>
      <w:bookmarkEnd w:id="0"/>
      <w:r>
        <w:t>КОДЕКС</w:t>
      </w:r>
    </w:p>
    <w:p w:rsidR="00AA0557" w:rsidRDefault="00AA0557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AA0557" w:rsidRDefault="00AA0557">
      <w:pPr>
        <w:pStyle w:val="ConsPlusTitle"/>
        <w:jc w:val="center"/>
      </w:pPr>
      <w:r>
        <w:t>ГРАЖДАНСКИХ СЛУЖАЩИХ ЗАБАЙКАЛЬСКОГО КРАЯ</w:t>
      </w:r>
    </w:p>
    <w:p w:rsidR="00AA0557" w:rsidRDefault="00AA05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557" w:rsidRDefault="00AA05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557" w:rsidRDefault="00AA05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Забайкальского края</w:t>
            </w:r>
            <w:proofErr w:type="gramEnd"/>
          </w:p>
          <w:p w:rsidR="00AA0557" w:rsidRDefault="00AA05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11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24.12.2013 </w:t>
            </w:r>
            <w:hyperlink r:id="rId12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A0557" w:rsidRDefault="00AA0557">
      <w:pPr>
        <w:pStyle w:val="ConsPlusNormal"/>
        <w:jc w:val="both"/>
      </w:pPr>
    </w:p>
    <w:p w:rsidR="00AA0557" w:rsidRDefault="00AA0557">
      <w:pPr>
        <w:pStyle w:val="ConsPlusTitle"/>
        <w:jc w:val="center"/>
        <w:outlineLvl w:val="1"/>
      </w:pPr>
      <w:r>
        <w:t>1. Общие положения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Кодекс этики и служебного поведения государственных гражданских служащих Забайкальского края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лица, замещающие должности государственной гражданской службы Забайкальского края (далее - государственные служащие) в органах государственной власти Забайкальского края, государственных органах Забайкальского края (далее - государственные органы).</w:t>
      </w:r>
      <w:proofErr w:type="gramEnd"/>
    </w:p>
    <w:p w:rsidR="00AA0557" w:rsidRDefault="00AA0557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3. Каждый государственный служащий должен принимать все необходимые меры для соблюдения положений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4. Кодекс призван повысить эффективность выполнения государственными служащими своих должностных обязанностей.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5. Кодекс служит основой для формирования должной морали в сфере государственной гражданской службы Забайкальского края, уважительного отношения к государственной гражданской службе Забайкальского края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6.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AA0557" w:rsidRDefault="00AA0557">
      <w:pPr>
        <w:pStyle w:val="ConsPlusTitle"/>
        <w:jc w:val="center"/>
      </w:pPr>
      <w:r>
        <w:t>государственных служащих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ind w:firstLine="540"/>
        <w:jc w:val="both"/>
      </w:pPr>
      <w:r>
        <w:t>7.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гражданской службе Забайкальского края.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8. Государственные служащие, сознавая ответственность перед государством, обществом и гражданами, призваны: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lastRenderedPageBreak/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государственных служащих;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AA0557" w:rsidRDefault="00AA0557">
      <w:pPr>
        <w:pStyle w:val="ConsPlusNormal"/>
        <w:jc w:val="both"/>
      </w:pPr>
      <w:r>
        <w:t xml:space="preserve">(пп.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24.12.2013 N 549)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6)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7)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 Забайкальского края;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иных общественных объединений;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9) соблюдать нормы служебной, профессиональной этики и правила делового поведения;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10) проявлять корректность и внимательность в обращении с гражданами и должностными лицами;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12)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15)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16) соблюдать установленные в государственном органе правила публичных выступлений и </w:t>
      </w:r>
      <w:r>
        <w:lastRenderedPageBreak/>
        <w:t>предоставления служебной информации;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17)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9. Государственный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Забайкальского края, законы Забайкальского края и иные нормативные правовые акты Забайкальского края.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10.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11.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12.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13. При назначении на должность государственной гражданской службы Забайкальского края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Государственный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AA0557" w:rsidRDefault="00AA055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06.08.2013 N 335)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14.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15.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</w:t>
      </w:r>
      <w:r>
        <w:lastRenderedPageBreak/>
        <w:t>денежное вознаграждение, ссуды, услуги материального характера, плату за развлечения, отдых,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Забайкальского края и передаются государственным служащим по акту в государственный орган, в котором он замещает должность государственной гражданской службы Забайкальского края, за исключением случаев, установленных законодательством Российской Федерации.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16.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17.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18.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19.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2) принимать меры по предупреждению коррупции;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3) не допускать случаев принуждения государственных служащих к участию в деятельности политических партий и иных общественных объединений.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Title"/>
        <w:jc w:val="center"/>
        <w:outlineLvl w:val="1"/>
      </w:pPr>
      <w:r>
        <w:t>3. Этические правила служебного поведения</w:t>
      </w:r>
    </w:p>
    <w:p w:rsidR="00AA0557" w:rsidRDefault="00AA0557">
      <w:pPr>
        <w:pStyle w:val="ConsPlusTitle"/>
        <w:jc w:val="center"/>
      </w:pPr>
      <w:r>
        <w:t>государственных служащих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ind w:firstLine="540"/>
        <w:jc w:val="both"/>
      </w:pPr>
      <w:r>
        <w:t xml:space="preserve">22.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23.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 xml:space="preserve">1) любого вида высказываний и действий дискриминационного характера по признакам </w:t>
      </w:r>
      <w:r>
        <w:lastRenderedPageBreak/>
        <w:t>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4) курения во время служебных совещаний, бесед, иного служебного общения с гражданами, в том числе в административных зданиях, за исключением специально отведенных мест для курения.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24.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25.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Нарушение государственным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Забайкальского края и урегулированию конфликта интересов, образованной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21 сентября 2010 года N 366 "О комиссиях по соблюдению требований к служебному поведению государственных служащих Забайкальского края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p w:rsidR="00AA0557" w:rsidRDefault="00AA0557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jc w:val="both"/>
      </w:pPr>
    </w:p>
    <w:p w:rsidR="00AA0557" w:rsidRDefault="00AA05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ACD" w:rsidRDefault="00DC6ACD">
      <w:bookmarkStart w:id="1" w:name="_GoBack"/>
      <w:bookmarkEnd w:id="1"/>
    </w:p>
    <w:sectPr w:rsidR="00DC6ACD" w:rsidSect="00B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57"/>
    <w:rsid w:val="00AA0557"/>
    <w:rsid w:val="00D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7F34AB204346ED4B3711A54BF22E0407E9D3836BEE805DF92F81887F2E90C00679026030403CB37C1679040BDA08B6F3F493831EADCDF8710552C211CyBI" TargetMode="External"/><Relationship Id="rId13" Type="http://schemas.openxmlformats.org/officeDocument/2006/relationships/hyperlink" Target="consultantplus://offline/ref=6747F34AB204346ED4B3711A54BF22E0407E9D3836BEEF05DD99FD1887F2E90C00679026030403CB37C1679248BDA08B6F3F493831EADCDF8710552C211C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7F34AB204346ED4B3711A54BF22E0407E9D3836BEEF05DD99FD1887F2E90C00679026030403CB37C1679248BDA08B6F3F493831EADCDF8710552C211CyBI" TargetMode="External"/><Relationship Id="rId12" Type="http://schemas.openxmlformats.org/officeDocument/2006/relationships/hyperlink" Target="consultantplus://offline/ref=6747F34AB204346ED4B3711A54BF22E0407E9D3836BEEF05DD99FD1887F2E90C00679026030403CB37C1679248BDA08B6F3F493831EADCDF8710552C211CyB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7F34AB204346ED4B3711A54BF22E0407E9D3836BEEF07D897F91887F2E90C00679026030403CB37C1679248BDA08B6F3F493831EADCDF8710552C211CyBI" TargetMode="External"/><Relationship Id="rId11" Type="http://schemas.openxmlformats.org/officeDocument/2006/relationships/hyperlink" Target="consultantplus://offline/ref=6747F34AB204346ED4B3711A54BF22E0407E9D3836BEEF07D897F91887F2E90C00679026030403CB37C1679248BDA08B6F3F493831EADCDF8710552C211Cy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47F34AB204346ED4B3711A54BF22E0407E9D3836BEE904DF98FD1887F2E90C00679026031603933BC06F8C48BFB5DD3E7A11y5I" TargetMode="External"/><Relationship Id="rId10" Type="http://schemas.openxmlformats.org/officeDocument/2006/relationships/hyperlink" Target="consultantplus://offline/ref=6747F34AB204346ED4B3711A54BF22E0407E9D3836BCEB0EDB9AA94F85A3BC02056FC07C13124AC73EDF679556BAABDE13y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7F34AB204346ED4B3711A54BF22E0407E9D3836BEE807DB97FF1887F2E90C00679026030403CB37C167934EB8A08B6F3F493831EADCDF8710552C211CyBI" TargetMode="External"/><Relationship Id="rId14" Type="http://schemas.openxmlformats.org/officeDocument/2006/relationships/hyperlink" Target="consultantplus://offline/ref=6747F34AB204346ED4B3711A54BF22E0407E9D3836BEEF07D897F91887F2E90C00679026030403CB37C1679248BDA08B6F3F493831EADCDF8710552C211C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Георгиевна</dc:creator>
  <cp:lastModifiedBy>Титова Елена Георгиевна</cp:lastModifiedBy>
  <cp:revision>1</cp:revision>
  <dcterms:created xsi:type="dcterms:W3CDTF">2019-07-18T08:50:00Z</dcterms:created>
  <dcterms:modified xsi:type="dcterms:W3CDTF">2019-07-18T08:51:00Z</dcterms:modified>
</cp:coreProperties>
</file>